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369C8" w14:textId="000AF711" w:rsidR="00B8570A" w:rsidRDefault="00B55655" w:rsidP="00B55655">
      <w:pPr>
        <w:ind w:left="-630"/>
      </w:pPr>
      <w:r w:rsidRPr="00381F0B">
        <w:rPr>
          <w:noProof/>
          <w:color w:val="9900CC"/>
        </w:rPr>
        <w:drawing>
          <wp:inline distT="0" distB="0" distL="0" distR="0" wp14:anchorId="3EA4CAE7" wp14:editId="4CF3B7E3">
            <wp:extent cx="6600825" cy="6334125"/>
            <wp:effectExtent l="57150" t="38100" r="47625" b="47625"/>
            <wp:docPr id="4011207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D5833D4" w14:textId="0C03AA51" w:rsidR="00AC3BD6" w:rsidRDefault="00AC3BD6" w:rsidP="00A2091A"/>
    <w:sectPr w:rsidR="00AC3BD6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F8DB4" w14:textId="77777777" w:rsidR="00075A5D" w:rsidRDefault="00075A5D" w:rsidP="00F8355F">
      <w:pPr>
        <w:spacing w:after="0" w:line="240" w:lineRule="auto"/>
      </w:pPr>
      <w:r>
        <w:separator/>
      </w:r>
    </w:p>
  </w:endnote>
  <w:endnote w:type="continuationSeparator" w:id="0">
    <w:p w14:paraId="6D9BD346" w14:textId="77777777" w:rsidR="00075A5D" w:rsidRDefault="00075A5D" w:rsidP="00F8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9C9C" w14:textId="75C32E0C" w:rsidR="00E241D1" w:rsidRPr="00641AF0" w:rsidRDefault="00E241D1" w:rsidP="00641AF0">
    <w:pPr>
      <w:pStyle w:val="Footer"/>
      <w:tabs>
        <w:tab w:val="clear" w:pos="9360"/>
      </w:tabs>
      <w:ind w:left="-990" w:right="-810"/>
      <w:jc w:val="center"/>
      <w:rPr>
        <w:color w:val="000000" w:themeColor="text1"/>
        <w:spacing w:val="-2"/>
        <w:sz w:val="21"/>
        <w:szCs w:val="21"/>
      </w:rPr>
    </w:pPr>
    <w:proofErr w:type="spellStart"/>
    <w:r w:rsidRPr="00641AF0">
      <w:rPr>
        <w:color w:val="000000" w:themeColor="text1"/>
        <w:spacing w:val="-2"/>
        <w:sz w:val="21"/>
        <w:szCs w:val="21"/>
      </w:rPr>
      <w:t>Moonan</w:t>
    </w:r>
    <w:r w:rsidR="00EC1E95">
      <w:rPr>
        <w:color w:val="000000" w:themeColor="text1"/>
        <w:spacing w:val="-2"/>
        <w:sz w:val="21"/>
        <w:szCs w:val="21"/>
      </w:rPr>
      <w:t>|</w:t>
    </w:r>
    <w:r w:rsidRPr="00641AF0">
      <w:rPr>
        <w:color w:val="000000" w:themeColor="text1"/>
        <w:spacing w:val="-2"/>
        <w:sz w:val="21"/>
        <w:szCs w:val="21"/>
      </w:rPr>
      <w:t>Stratton</w:t>
    </w:r>
    <w:proofErr w:type="spellEnd"/>
    <w:r w:rsidRPr="00641AF0">
      <w:rPr>
        <w:color w:val="000000" w:themeColor="text1"/>
        <w:spacing w:val="-2"/>
        <w:sz w:val="21"/>
        <w:szCs w:val="21"/>
      </w:rPr>
      <w:t xml:space="preserve">, </w:t>
    </w:r>
    <w:r w:rsidR="00EC1E95" w:rsidRPr="00641AF0">
      <w:rPr>
        <w:color w:val="000000" w:themeColor="text1"/>
        <w:spacing w:val="-2"/>
        <w:sz w:val="21"/>
        <w:szCs w:val="21"/>
      </w:rPr>
      <w:t xml:space="preserve">LLP </w:t>
    </w:r>
    <w:proofErr w:type="gramStart"/>
    <w:r w:rsidR="00EC1E95" w:rsidRPr="00641AF0">
      <w:rPr>
        <w:color w:val="000000" w:themeColor="text1"/>
        <w:spacing w:val="-2"/>
        <w:sz w:val="21"/>
        <w:szCs w:val="21"/>
      </w:rPr>
      <w:t>|</w:t>
    </w:r>
    <w:r w:rsidRPr="00641AF0">
      <w:rPr>
        <w:color w:val="000000" w:themeColor="text1"/>
        <w:spacing w:val="-2"/>
        <w:sz w:val="21"/>
        <w:szCs w:val="21"/>
      </w:rPr>
      <w:t xml:space="preserve">  4</w:t>
    </w:r>
    <w:proofErr w:type="gramEnd"/>
    <w:r w:rsidRPr="00641AF0">
      <w:rPr>
        <w:color w:val="000000" w:themeColor="text1"/>
        <w:spacing w:val="-2"/>
        <w:sz w:val="21"/>
        <w:szCs w:val="21"/>
      </w:rPr>
      <w:t xml:space="preserve"> Richmond Square, Suite 150, Providence, RI 02906 </w:t>
    </w:r>
    <w:r w:rsidRPr="00641AF0">
      <w:rPr>
        <w:rFonts w:cstheme="minorHAnsi"/>
        <w:color w:val="000000" w:themeColor="text1"/>
        <w:spacing w:val="-2"/>
        <w:sz w:val="21"/>
        <w:szCs w:val="21"/>
      </w:rPr>
      <w:t>|</w:t>
    </w:r>
    <w:r w:rsidRPr="00641AF0">
      <w:rPr>
        <w:color w:val="000000" w:themeColor="text1"/>
        <w:spacing w:val="-2"/>
        <w:sz w:val="21"/>
        <w:szCs w:val="21"/>
      </w:rPr>
      <w:t xml:space="preserve"> (401) 272-6300 </w:t>
    </w:r>
    <w:r w:rsidRPr="00641AF0">
      <w:rPr>
        <w:rFonts w:cstheme="minorHAnsi"/>
        <w:color w:val="000000" w:themeColor="text1"/>
        <w:spacing w:val="-2"/>
        <w:sz w:val="21"/>
        <w:szCs w:val="21"/>
      </w:rPr>
      <w:t>|</w:t>
    </w:r>
    <w:r w:rsidRPr="00641AF0">
      <w:rPr>
        <w:color w:val="000000" w:themeColor="text1"/>
        <w:spacing w:val="-2"/>
        <w:sz w:val="21"/>
        <w:szCs w:val="21"/>
      </w:rPr>
      <w:t xml:space="preserve"> </w:t>
    </w:r>
    <w:r w:rsidR="00EC1E95">
      <w:rPr>
        <w:color w:val="000000" w:themeColor="text1"/>
        <w:spacing w:val="-2"/>
        <w:sz w:val="21"/>
        <w:szCs w:val="21"/>
      </w:rPr>
      <w:t>MoonanStratton</w:t>
    </w:r>
    <w:r w:rsidRPr="00641AF0">
      <w:rPr>
        <w:color w:val="000000" w:themeColor="text1"/>
        <w:spacing w:val="-2"/>
        <w:sz w:val="21"/>
        <w:szCs w:val="21"/>
      </w:rPr>
      <w:t>.com</w:t>
    </w:r>
  </w:p>
  <w:p w14:paraId="6522D50C" w14:textId="77777777" w:rsidR="00F8355F" w:rsidRDefault="00F83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242EA" w14:textId="77777777" w:rsidR="00075A5D" w:rsidRDefault="00075A5D" w:rsidP="00F8355F">
      <w:pPr>
        <w:spacing w:after="0" w:line="240" w:lineRule="auto"/>
      </w:pPr>
      <w:r>
        <w:separator/>
      </w:r>
    </w:p>
  </w:footnote>
  <w:footnote w:type="continuationSeparator" w:id="0">
    <w:p w14:paraId="481134E8" w14:textId="77777777" w:rsidR="00075A5D" w:rsidRDefault="00075A5D" w:rsidP="00F83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55"/>
    <w:rsid w:val="00012536"/>
    <w:rsid w:val="00060EB6"/>
    <w:rsid w:val="00075A5D"/>
    <w:rsid w:val="0008673C"/>
    <w:rsid w:val="001967DF"/>
    <w:rsid w:val="001A12D1"/>
    <w:rsid w:val="001F5B1D"/>
    <w:rsid w:val="00240405"/>
    <w:rsid w:val="00374C3C"/>
    <w:rsid w:val="00381F0B"/>
    <w:rsid w:val="003C29AD"/>
    <w:rsid w:val="004B7771"/>
    <w:rsid w:val="004C2744"/>
    <w:rsid w:val="00501244"/>
    <w:rsid w:val="005227D1"/>
    <w:rsid w:val="005B14A2"/>
    <w:rsid w:val="005E759F"/>
    <w:rsid w:val="005F1622"/>
    <w:rsid w:val="00641AF0"/>
    <w:rsid w:val="00684BA8"/>
    <w:rsid w:val="00701A8A"/>
    <w:rsid w:val="007A00C7"/>
    <w:rsid w:val="00831416"/>
    <w:rsid w:val="00950996"/>
    <w:rsid w:val="009766F5"/>
    <w:rsid w:val="009825A7"/>
    <w:rsid w:val="009B0BF8"/>
    <w:rsid w:val="009F3021"/>
    <w:rsid w:val="00A2091A"/>
    <w:rsid w:val="00AC3BD6"/>
    <w:rsid w:val="00AD12EC"/>
    <w:rsid w:val="00B44BFA"/>
    <w:rsid w:val="00B55655"/>
    <w:rsid w:val="00B8570A"/>
    <w:rsid w:val="00C02559"/>
    <w:rsid w:val="00CF7E04"/>
    <w:rsid w:val="00D14A28"/>
    <w:rsid w:val="00E241D1"/>
    <w:rsid w:val="00E46EF8"/>
    <w:rsid w:val="00E600D6"/>
    <w:rsid w:val="00EC1E95"/>
    <w:rsid w:val="00EE4270"/>
    <w:rsid w:val="00F75898"/>
    <w:rsid w:val="00F8355F"/>
    <w:rsid w:val="00FB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3878B"/>
  <w15:chartTrackingRefBased/>
  <w15:docId w15:val="{7011BD01-5790-4044-882D-12C90B3E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55F"/>
  </w:style>
  <w:style w:type="paragraph" w:styleId="Footer">
    <w:name w:val="footer"/>
    <w:basedOn w:val="Normal"/>
    <w:link w:val="FooterChar"/>
    <w:uiPriority w:val="99"/>
    <w:unhideWhenUsed/>
    <w:rsid w:val="00F8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8727EB6-9243-4286-A362-6AC6AA730402}" type="doc">
      <dgm:prSet loTypeId="urn:microsoft.com/office/officeart/2005/8/layout/pyramid1" loCatId="pyramid" qsTypeId="urn:microsoft.com/office/officeart/2005/8/quickstyle/3d2" qsCatId="3D" csTypeId="urn:microsoft.com/office/officeart/2005/8/colors/accent1_2" csCatId="accent1" phldr="1"/>
      <dgm:spPr/>
    </dgm:pt>
    <dgm:pt modelId="{CB99C722-DEB7-47AC-BF1D-9B20EC4D5FEE}">
      <dgm:prSet phldrT="[Text]" custT="1"/>
      <dgm:spPr>
        <a:solidFill>
          <a:schemeClr val="accent1"/>
        </a:solidFill>
      </dgm:spPr>
      <dgm:t>
        <a:bodyPr/>
        <a:lstStyle/>
        <a:p>
          <a:pPr>
            <a:lnSpc>
              <a:spcPct val="90000"/>
            </a:lnSpc>
            <a:spcAft>
              <a:spcPct val="35000"/>
            </a:spcAft>
          </a:pPr>
          <a:endParaRPr lang="en-US" sz="2400" spc="-100" baseline="0">
            <a:solidFill>
              <a:schemeClr val="bg1"/>
            </a:solidFill>
            <a:effectLst>
              <a:outerShdw blurRad="50800" dist="38100" dir="2700000" algn="tl" rotWithShape="0">
                <a:prstClr val="black"/>
              </a:outerShdw>
            </a:effectLst>
          </a:endParaRPr>
        </a:p>
        <a:p>
          <a:pPr>
            <a:lnSpc>
              <a:spcPct val="90000"/>
            </a:lnSpc>
            <a:spcAft>
              <a:spcPct val="35000"/>
            </a:spcAft>
          </a:pPr>
          <a:endParaRPr lang="en-US" sz="2400" spc="-100" baseline="0">
            <a:solidFill>
              <a:schemeClr val="bg1"/>
            </a:solidFill>
            <a:effectLst>
              <a:outerShdw blurRad="50800" dist="38100" dir="2700000" algn="tl" rotWithShape="0">
                <a:prstClr val="black"/>
              </a:outerShdw>
            </a:effectLst>
          </a:endParaRPr>
        </a:p>
        <a:p>
          <a:pPr>
            <a:lnSpc>
              <a:spcPct val="90000"/>
            </a:lnSpc>
            <a:spcAft>
              <a:spcPct val="35000"/>
            </a:spcAft>
          </a:pPr>
          <a:endParaRPr lang="en-US" sz="2800" b="1" spc="-100" baseline="0">
            <a:solidFill>
              <a:schemeClr val="bg1"/>
            </a:solidFill>
            <a:effectLst>
              <a:outerShdw blurRad="50800" dist="38100" dir="2700000" algn="tl" rotWithShape="0">
                <a:prstClr val="black"/>
              </a:outerShdw>
            </a:effectLst>
          </a:endParaRPr>
        </a:p>
        <a:p>
          <a:pPr>
            <a:lnSpc>
              <a:spcPct val="100000"/>
            </a:lnSpc>
            <a:spcAft>
              <a:spcPts val="600"/>
            </a:spcAft>
          </a:pPr>
          <a:r>
            <a:rPr lang="en-US" sz="3800" b="1" spc="-100" baseline="0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Specialty</a:t>
          </a:r>
        </a:p>
        <a:p>
          <a:pPr>
            <a:lnSpc>
              <a:spcPct val="90000"/>
            </a:lnSpc>
            <a:spcAft>
              <a:spcPct val="35000"/>
            </a:spcAft>
          </a:pPr>
          <a:r>
            <a:rPr lang="en-US" sz="2400" b="1" spc="0" baseline="0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Irrevocable Trust</a:t>
          </a:r>
        </a:p>
      </dgm:t>
    </dgm:pt>
    <dgm:pt modelId="{6CBC98E8-DDEB-4D50-9E36-7A2BB5217C6A}" type="parTrans" cxnId="{2A25CD31-7C7A-4B9B-ACC5-4ECCBDDC0CB1}">
      <dgm:prSet/>
      <dgm:spPr/>
      <dgm:t>
        <a:bodyPr/>
        <a:lstStyle/>
        <a:p>
          <a:endParaRPr lang="en-US"/>
        </a:p>
      </dgm:t>
    </dgm:pt>
    <dgm:pt modelId="{13FB2F60-844B-46E0-9478-2FBC0FC2AB0C}" type="sibTrans" cxnId="{2A25CD31-7C7A-4B9B-ACC5-4ECCBDDC0CB1}">
      <dgm:prSet/>
      <dgm:spPr/>
      <dgm:t>
        <a:bodyPr/>
        <a:lstStyle/>
        <a:p>
          <a:endParaRPr lang="en-US"/>
        </a:p>
      </dgm:t>
    </dgm:pt>
    <dgm:pt modelId="{68FC4645-200B-4C33-ACE2-31642250DEB7}">
      <dgm:prSet phldrT="[Text]" custT="1"/>
      <dgm:spPr>
        <a:solidFill>
          <a:srgbClr val="92D050"/>
        </a:solidFill>
      </dgm:spPr>
      <dgm:t>
        <a:bodyPr/>
        <a:lstStyle/>
        <a:p>
          <a:pPr algn="ctr">
            <a:lnSpc>
              <a:spcPct val="100000"/>
            </a:lnSpc>
            <a:spcAft>
              <a:spcPts val="600"/>
            </a:spcAft>
          </a:pPr>
          <a:r>
            <a:rPr lang="en-US" sz="4000" b="1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Legacy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US" sz="2400" b="1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Will</a:t>
          </a:r>
          <a:r>
            <a:rPr lang="en-US" sz="2800" b="1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    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US" sz="2400" b="1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Revocable Living Trust</a:t>
          </a:r>
          <a:r>
            <a:rPr lang="en-US" sz="2400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 </a:t>
          </a:r>
        </a:p>
      </dgm:t>
    </dgm:pt>
    <dgm:pt modelId="{6B377AF1-DFAE-4476-AE5C-FB59CB9EC8EB}" type="parTrans" cxnId="{C04B44F1-C3DC-4126-A9D6-4F07C82E7A1F}">
      <dgm:prSet/>
      <dgm:spPr/>
      <dgm:t>
        <a:bodyPr/>
        <a:lstStyle/>
        <a:p>
          <a:endParaRPr lang="en-US"/>
        </a:p>
      </dgm:t>
    </dgm:pt>
    <dgm:pt modelId="{C2E6E31E-B202-45B4-8E4F-C32B955D5E0F}" type="sibTrans" cxnId="{C04B44F1-C3DC-4126-A9D6-4F07C82E7A1F}">
      <dgm:prSet/>
      <dgm:spPr/>
      <dgm:t>
        <a:bodyPr/>
        <a:lstStyle/>
        <a:p>
          <a:endParaRPr lang="en-US"/>
        </a:p>
      </dgm:t>
    </dgm:pt>
    <dgm:pt modelId="{3958CBCA-BAB9-484F-9261-5E1BA6422EBF}">
      <dgm:prSet phldrT="[Text]" custT="1"/>
      <dgm:spPr>
        <a:solidFill>
          <a:srgbClr val="9933FF"/>
        </a:solidFill>
      </dgm:spPr>
      <dgm:t>
        <a:bodyPr/>
        <a:lstStyle/>
        <a:p>
          <a:pPr>
            <a:lnSpc>
              <a:spcPct val="90000"/>
            </a:lnSpc>
            <a:spcBef>
              <a:spcPct val="0"/>
            </a:spcBef>
            <a:spcAft>
              <a:spcPts val="600"/>
            </a:spcAft>
          </a:pPr>
          <a:r>
            <a:rPr lang="en-US" sz="4000" b="1" kern="1200">
              <a:solidFill>
                <a:schemeClr val="bg1"/>
              </a:solidFill>
            </a:rPr>
            <a:t>Incapacity</a:t>
          </a:r>
        </a:p>
        <a:p>
          <a:pPr indent="0">
            <a:lnSpc>
              <a:spcPts val="3000"/>
            </a:lnSpc>
            <a:spcBef>
              <a:spcPct val="0"/>
            </a:spcBef>
            <a:spcAft>
              <a:spcPts val="0"/>
            </a:spcAft>
          </a:pPr>
          <a:r>
            <a:rPr lang="en-US" sz="2400" b="1" kern="1200" spc="-100" baseline="0">
              <a:solidFill>
                <a:schemeClr val="bg1"/>
              </a:solidFill>
            </a:rPr>
            <a:t>Durable Financial Power of Attorney  </a:t>
          </a:r>
          <a:r>
            <a:rPr lang="en-US" sz="2400" b="1" kern="1200" spc="0" baseline="0">
              <a:solidFill>
                <a:schemeClr val="bg1"/>
              </a:solidFill>
            </a:rPr>
            <a:t>Healthcare</a:t>
          </a:r>
          <a:r>
            <a:rPr lang="en-US" sz="2400" b="1" kern="1200" spc="-100" baseline="0">
              <a:solidFill>
                <a:schemeClr val="bg1"/>
              </a:solidFill>
            </a:rPr>
            <a:t> </a:t>
          </a:r>
          <a:r>
            <a:rPr lang="en-US" sz="2400" b="1" kern="100" baseline="0">
              <a:solidFill>
                <a:schemeClr val="bg1"/>
              </a:solidFill>
              <a:latin typeface="Calibri" panose="020F0502020204030204" pitchFamily="34" charset="0"/>
            </a:rPr>
            <a:t>Power</a:t>
          </a:r>
          <a:r>
            <a:rPr lang="en-US" sz="2400" b="1" kern="1200" baseline="0">
              <a:solidFill>
                <a:schemeClr val="bg1"/>
              </a:solidFill>
            </a:rPr>
            <a:t> of Attorney</a:t>
          </a:r>
          <a:r>
            <a:rPr lang="en-US" sz="4600" kern="1200">
              <a:solidFill>
                <a:schemeClr val="bg1"/>
              </a:solidFill>
            </a:rPr>
            <a:t> </a:t>
          </a:r>
        </a:p>
      </dgm:t>
    </dgm:pt>
    <dgm:pt modelId="{3F222EB3-1A5C-4711-8565-BF48E5CCD03E}" type="sibTrans" cxnId="{F9064359-E710-481B-815D-1B6281055A7B}">
      <dgm:prSet/>
      <dgm:spPr/>
      <dgm:t>
        <a:bodyPr/>
        <a:lstStyle/>
        <a:p>
          <a:endParaRPr lang="en-US"/>
        </a:p>
      </dgm:t>
    </dgm:pt>
    <dgm:pt modelId="{C3DF3EF9-5B09-45E7-AD54-661169E52600}" type="parTrans" cxnId="{F9064359-E710-481B-815D-1B6281055A7B}">
      <dgm:prSet/>
      <dgm:spPr/>
      <dgm:t>
        <a:bodyPr/>
        <a:lstStyle/>
        <a:p>
          <a:endParaRPr lang="en-US"/>
        </a:p>
      </dgm:t>
    </dgm:pt>
    <dgm:pt modelId="{FCE5C4CB-9824-47F6-BC9D-52305AA73459}" type="pres">
      <dgm:prSet presAssocID="{88727EB6-9243-4286-A362-6AC6AA730402}" presName="Name0" presStyleCnt="0">
        <dgm:presLayoutVars>
          <dgm:dir/>
          <dgm:animLvl val="lvl"/>
          <dgm:resizeHandles val="exact"/>
        </dgm:presLayoutVars>
      </dgm:prSet>
      <dgm:spPr/>
    </dgm:pt>
    <dgm:pt modelId="{B7515681-56CC-4173-B70F-E2600E9FF271}" type="pres">
      <dgm:prSet presAssocID="{CB99C722-DEB7-47AC-BF1D-9B20EC4D5FEE}" presName="Name8" presStyleCnt="0"/>
      <dgm:spPr/>
    </dgm:pt>
    <dgm:pt modelId="{EEF5D2EF-CD8B-494C-974A-B52C61E0D6D2}" type="pres">
      <dgm:prSet presAssocID="{CB99C722-DEB7-47AC-BF1D-9B20EC4D5FEE}" presName="level" presStyleLbl="node1" presStyleIdx="0" presStyleCnt="3" custScaleY="145029">
        <dgm:presLayoutVars>
          <dgm:chMax val="1"/>
          <dgm:bulletEnabled val="1"/>
        </dgm:presLayoutVars>
      </dgm:prSet>
      <dgm:spPr/>
    </dgm:pt>
    <dgm:pt modelId="{C3417C16-6E3E-470D-A2F0-B4E2E3D2CECE}" type="pres">
      <dgm:prSet presAssocID="{CB99C722-DEB7-47AC-BF1D-9B20EC4D5FEE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3C88BAB6-7CD6-4BE5-92D2-4CD8F3AB8308}" type="pres">
      <dgm:prSet presAssocID="{68FC4645-200B-4C33-ACE2-31642250DEB7}" presName="Name8" presStyleCnt="0"/>
      <dgm:spPr/>
    </dgm:pt>
    <dgm:pt modelId="{B5A58BFA-E3BB-413E-B1D0-5C7FCFD6092F}" type="pres">
      <dgm:prSet presAssocID="{68FC4645-200B-4C33-ACE2-31642250DEB7}" presName="level" presStyleLbl="node1" presStyleIdx="1" presStyleCnt="3" custScaleY="89005">
        <dgm:presLayoutVars>
          <dgm:chMax val="1"/>
          <dgm:bulletEnabled val="1"/>
        </dgm:presLayoutVars>
      </dgm:prSet>
      <dgm:spPr/>
    </dgm:pt>
    <dgm:pt modelId="{C4931722-C272-40DB-84DC-635097BAC183}" type="pres">
      <dgm:prSet presAssocID="{68FC4645-200B-4C33-ACE2-31642250DEB7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64444AA2-59A0-4A5E-878E-C33C4DD54FC9}" type="pres">
      <dgm:prSet presAssocID="{3958CBCA-BAB9-484F-9261-5E1BA6422EBF}" presName="Name8" presStyleCnt="0"/>
      <dgm:spPr/>
    </dgm:pt>
    <dgm:pt modelId="{9B9CCABA-73C7-4E5A-90FF-109B91CA5C47}" type="pres">
      <dgm:prSet presAssocID="{3958CBCA-BAB9-484F-9261-5E1BA6422EBF}" presName="level" presStyleLbl="node1" presStyleIdx="2" presStyleCnt="3" custScaleY="90013" custLinFactNeighborX="10245" custLinFactNeighborY="5669">
        <dgm:presLayoutVars>
          <dgm:chMax val="1"/>
          <dgm:bulletEnabled val="1"/>
        </dgm:presLayoutVars>
      </dgm:prSet>
      <dgm:spPr/>
    </dgm:pt>
    <dgm:pt modelId="{1C48C932-CBC6-4C9D-8791-35A15E847F98}" type="pres">
      <dgm:prSet presAssocID="{3958CBCA-BAB9-484F-9261-5E1BA6422EBF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09665816-0902-4BC2-93E7-2CF359B69F3C}" type="presOf" srcId="{CB99C722-DEB7-47AC-BF1D-9B20EC4D5FEE}" destId="{EEF5D2EF-CD8B-494C-974A-B52C61E0D6D2}" srcOrd="0" destOrd="0" presId="urn:microsoft.com/office/officeart/2005/8/layout/pyramid1"/>
    <dgm:cxn modelId="{2A25CD31-7C7A-4B9B-ACC5-4ECCBDDC0CB1}" srcId="{88727EB6-9243-4286-A362-6AC6AA730402}" destId="{CB99C722-DEB7-47AC-BF1D-9B20EC4D5FEE}" srcOrd="0" destOrd="0" parTransId="{6CBC98E8-DDEB-4D50-9E36-7A2BB5217C6A}" sibTransId="{13FB2F60-844B-46E0-9478-2FBC0FC2AB0C}"/>
    <dgm:cxn modelId="{80877E3C-5512-4D38-AC46-607CF4BBB7F5}" type="presOf" srcId="{CB99C722-DEB7-47AC-BF1D-9B20EC4D5FEE}" destId="{C3417C16-6E3E-470D-A2F0-B4E2E3D2CECE}" srcOrd="1" destOrd="0" presId="urn:microsoft.com/office/officeart/2005/8/layout/pyramid1"/>
    <dgm:cxn modelId="{36EBEA6E-DF25-42B5-A42E-FEE550A4EAC5}" type="presOf" srcId="{88727EB6-9243-4286-A362-6AC6AA730402}" destId="{FCE5C4CB-9824-47F6-BC9D-52305AA73459}" srcOrd="0" destOrd="0" presId="urn:microsoft.com/office/officeart/2005/8/layout/pyramid1"/>
    <dgm:cxn modelId="{F9064359-E710-481B-815D-1B6281055A7B}" srcId="{88727EB6-9243-4286-A362-6AC6AA730402}" destId="{3958CBCA-BAB9-484F-9261-5E1BA6422EBF}" srcOrd="2" destOrd="0" parTransId="{C3DF3EF9-5B09-45E7-AD54-661169E52600}" sibTransId="{3F222EB3-1A5C-4711-8565-BF48E5CCD03E}"/>
    <dgm:cxn modelId="{B1D5EA81-69AF-4EE3-86FA-099E1FD6EB53}" type="presOf" srcId="{3958CBCA-BAB9-484F-9261-5E1BA6422EBF}" destId="{1C48C932-CBC6-4C9D-8791-35A15E847F98}" srcOrd="1" destOrd="0" presId="urn:microsoft.com/office/officeart/2005/8/layout/pyramid1"/>
    <dgm:cxn modelId="{9D694D8D-3EB3-4770-9AF9-452E3A16B282}" type="presOf" srcId="{68FC4645-200B-4C33-ACE2-31642250DEB7}" destId="{B5A58BFA-E3BB-413E-B1D0-5C7FCFD6092F}" srcOrd="0" destOrd="0" presId="urn:microsoft.com/office/officeart/2005/8/layout/pyramid1"/>
    <dgm:cxn modelId="{0C2D0CAD-041D-416D-AE53-1FC11F5B03E9}" type="presOf" srcId="{3958CBCA-BAB9-484F-9261-5E1BA6422EBF}" destId="{9B9CCABA-73C7-4E5A-90FF-109B91CA5C47}" srcOrd="0" destOrd="0" presId="urn:microsoft.com/office/officeart/2005/8/layout/pyramid1"/>
    <dgm:cxn modelId="{534F28CF-1CAD-4BF2-B08E-B92DC0D4E2D7}" type="presOf" srcId="{68FC4645-200B-4C33-ACE2-31642250DEB7}" destId="{C4931722-C272-40DB-84DC-635097BAC183}" srcOrd="1" destOrd="0" presId="urn:microsoft.com/office/officeart/2005/8/layout/pyramid1"/>
    <dgm:cxn modelId="{C04B44F1-C3DC-4126-A9D6-4F07C82E7A1F}" srcId="{88727EB6-9243-4286-A362-6AC6AA730402}" destId="{68FC4645-200B-4C33-ACE2-31642250DEB7}" srcOrd="1" destOrd="0" parTransId="{6B377AF1-DFAE-4476-AE5C-FB59CB9EC8EB}" sibTransId="{C2E6E31E-B202-45B4-8E4F-C32B955D5E0F}"/>
    <dgm:cxn modelId="{FEC6452A-B360-49AB-B958-6ACB5BDD4153}" type="presParOf" srcId="{FCE5C4CB-9824-47F6-BC9D-52305AA73459}" destId="{B7515681-56CC-4173-B70F-E2600E9FF271}" srcOrd="0" destOrd="0" presId="urn:microsoft.com/office/officeart/2005/8/layout/pyramid1"/>
    <dgm:cxn modelId="{1B1562DE-B901-4597-8E86-9CE281407DCE}" type="presParOf" srcId="{B7515681-56CC-4173-B70F-E2600E9FF271}" destId="{EEF5D2EF-CD8B-494C-974A-B52C61E0D6D2}" srcOrd="0" destOrd="0" presId="urn:microsoft.com/office/officeart/2005/8/layout/pyramid1"/>
    <dgm:cxn modelId="{DE46C291-07AE-4E1D-8B5A-FE02D59B0A42}" type="presParOf" srcId="{B7515681-56CC-4173-B70F-E2600E9FF271}" destId="{C3417C16-6E3E-470D-A2F0-B4E2E3D2CECE}" srcOrd="1" destOrd="0" presId="urn:microsoft.com/office/officeart/2005/8/layout/pyramid1"/>
    <dgm:cxn modelId="{70382004-3A9C-4C2D-817D-D0E973AE5297}" type="presParOf" srcId="{FCE5C4CB-9824-47F6-BC9D-52305AA73459}" destId="{3C88BAB6-7CD6-4BE5-92D2-4CD8F3AB8308}" srcOrd="1" destOrd="0" presId="urn:microsoft.com/office/officeart/2005/8/layout/pyramid1"/>
    <dgm:cxn modelId="{BCB6D48F-312A-48D4-B339-B848640FCAFC}" type="presParOf" srcId="{3C88BAB6-7CD6-4BE5-92D2-4CD8F3AB8308}" destId="{B5A58BFA-E3BB-413E-B1D0-5C7FCFD6092F}" srcOrd="0" destOrd="0" presId="urn:microsoft.com/office/officeart/2005/8/layout/pyramid1"/>
    <dgm:cxn modelId="{6DECF4D1-0376-409A-92BA-1995E146533C}" type="presParOf" srcId="{3C88BAB6-7CD6-4BE5-92D2-4CD8F3AB8308}" destId="{C4931722-C272-40DB-84DC-635097BAC183}" srcOrd="1" destOrd="0" presId="urn:microsoft.com/office/officeart/2005/8/layout/pyramid1"/>
    <dgm:cxn modelId="{F8C7B4FE-0A7D-4A38-9696-C2675CEF7986}" type="presParOf" srcId="{FCE5C4CB-9824-47F6-BC9D-52305AA73459}" destId="{64444AA2-59A0-4A5E-878E-C33C4DD54FC9}" srcOrd="2" destOrd="0" presId="urn:microsoft.com/office/officeart/2005/8/layout/pyramid1"/>
    <dgm:cxn modelId="{9B44398A-2C87-4619-9C00-D79AB49016A0}" type="presParOf" srcId="{64444AA2-59A0-4A5E-878E-C33C4DD54FC9}" destId="{9B9CCABA-73C7-4E5A-90FF-109B91CA5C47}" srcOrd="0" destOrd="0" presId="urn:microsoft.com/office/officeart/2005/8/layout/pyramid1"/>
    <dgm:cxn modelId="{B2C22FE6-A3A3-4EA2-A435-F12EE2A13D93}" type="presParOf" srcId="{64444AA2-59A0-4A5E-878E-C33C4DD54FC9}" destId="{1C48C932-CBC6-4C9D-8791-35A15E847F98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F5D2EF-CD8B-494C-974A-B52C61E0D6D2}">
      <dsp:nvSpPr>
        <dsp:cNvPr id="0" name=""/>
        <dsp:cNvSpPr/>
      </dsp:nvSpPr>
      <dsp:spPr>
        <a:xfrm>
          <a:off x="1823294" y="0"/>
          <a:ext cx="2954235" cy="2834872"/>
        </a:xfrm>
        <a:prstGeom prst="trapezoid">
          <a:avLst>
            <a:gd name="adj" fmla="val 52105"/>
          </a:avLst>
        </a:prstGeom>
        <a:solidFill>
          <a:schemeClr val="accent1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400" kern="1200" spc="-100" baseline="0">
            <a:solidFill>
              <a:schemeClr val="bg1"/>
            </a:solidFill>
            <a:effectLst>
              <a:outerShdw blurRad="50800" dist="38100" dir="2700000" algn="tl" rotWithShape="0">
                <a:prstClr val="black"/>
              </a:outerShdw>
            </a:effectLst>
          </a:endParaRP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400" kern="1200" spc="-100" baseline="0">
            <a:solidFill>
              <a:schemeClr val="bg1"/>
            </a:solidFill>
            <a:effectLst>
              <a:outerShdw blurRad="50800" dist="38100" dir="2700000" algn="tl" rotWithShape="0">
                <a:prstClr val="black"/>
              </a:outerShdw>
            </a:effectLst>
          </a:endParaRP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800" b="1" kern="1200" spc="-100" baseline="0">
            <a:solidFill>
              <a:schemeClr val="bg1"/>
            </a:solidFill>
            <a:effectLst>
              <a:outerShdw blurRad="50800" dist="38100" dir="2700000" algn="tl" rotWithShape="0">
                <a:prstClr val="black"/>
              </a:outerShdw>
            </a:effectLst>
          </a:endParaRPr>
        </a:p>
        <a:p>
          <a:pPr marL="0" lvl="0" indent="0" algn="ctr" defTabSz="1066800">
            <a:lnSpc>
              <a:spcPct val="100000"/>
            </a:lnSpc>
            <a:spcBef>
              <a:spcPct val="0"/>
            </a:spcBef>
            <a:spcAft>
              <a:spcPts val="600"/>
            </a:spcAft>
            <a:buNone/>
          </a:pPr>
          <a:r>
            <a:rPr lang="en-US" sz="3800" b="1" kern="1200" spc="-100" baseline="0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Specialty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b="1" kern="1200" spc="0" baseline="0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Irrevocable Trust</a:t>
          </a:r>
        </a:p>
      </dsp:txBody>
      <dsp:txXfrm>
        <a:off x="1823294" y="0"/>
        <a:ext cx="2954235" cy="2834872"/>
      </dsp:txXfrm>
    </dsp:sp>
    <dsp:sp modelId="{B5A58BFA-E3BB-413E-B1D0-5C7FCFD6092F}">
      <dsp:nvSpPr>
        <dsp:cNvPr id="0" name=""/>
        <dsp:cNvSpPr/>
      </dsp:nvSpPr>
      <dsp:spPr>
        <a:xfrm>
          <a:off x="916780" y="2834872"/>
          <a:ext cx="4767263" cy="1739774"/>
        </a:xfrm>
        <a:prstGeom prst="trapezoid">
          <a:avLst>
            <a:gd name="adj" fmla="val 52105"/>
          </a:avLst>
        </a:prstGeom>
        <a:solidFill>
          <a:srgbClr val="92D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0" tIns="50800" rIns="50800" bIns="50800" numCol="1" spcCol="1270" anchor="ctr" anchorCtr="0">
          <a:noAutofit/>
        </a:bodyPr>
        <a:lstStyle/>
        <a:p>
          <a:pPr marL="0" lvl="0" indent="0" algn="ctr" defTabSz="1778000">
            <a:lnSpc>
              <a:spcPct val="100000"/>
            </a:lnSpc>
            <a:spcBef>
              <a:spcPct val="0"/>
            </a:spcBef>
            <a:spcAft>
              <a:spcPts val="600"/>
            </a:spcAft>
            <a:buNone/>
          </a:pPr>
          <a:r>
            <a:rPr lang="en-US" sz="4000" b="1" kern="1200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Legacy</a:t>
          </a:r>
        </a:p>
        <a:p>
          <a:pPr marL="0" lvl="0" indent="0" algn="ctr" defTabSz="1778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2400" b="1" kern="1200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Will</a:t>
          </a:r>
          <a:r>
            <a:rPr lang="en-US" sz="2800" b="1" kern="1200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     </a:t>
          </a:r>
        </a:p>
        <a:p>
          <a:pPr marL="0" lvl="0" indent="0" algn="ctr" defTabSz="1778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2400" b="1" kern="1200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Revocable Living Trust</a:t>
          </a:r>
          <a:r>
            <a:rPr lang="en-US" sz="2400" kern="1200">
              <a:solidFill>
                <a:schemeClr val="bg1"/>
              </a:solidFill>
              <a:effectLst>
                <a:outerShdw blurRad="50800" dist="38100" dir="2700000" algn="tl" rotWithShape="0">
                  <a:prstClr val="black"/>
                </a:outerShdw>
              </a:effectLst>
            </a:rPr>
            <a:t> </a:t>
          </a:r>
        </a:p>
      </dsp:txBody>
      <dsp:txXfrm>
        <a:off x="1751051" y="2834872"/>
        <a:ext cx="3098721" cy="1739774"/>
      </dsp:txXfrm>
    </dsp:sp>
    <dsp:sp modelId="{9B9CCABA-73C7-4E5A-90FF-109B91CA5C47}">
      <dsp:nvSpPr>
        <dsp:cNvPr id="0" name=""/>
        <dsp:cNvSpPr/>
      </dsp:nvSpPr>
      <dsp:spPr>
        <a:xfrm>
          <a:off x="0" y="4574646"/>
          <a:ext cx="6600824" cy="1759478"/>
        </a:xfrm>
        <a:prstGeom prst="trapezoid">
          <a:avLst>
            <a:gd name="adj" fmla="val 52105"/>
          </a:avLst>
        </a:prstGeom>
        <a:solidFill>
          <a:srgbClr val="9933FF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0" tIns="50800" rIns="50800" bIns="50800" numCol="1" spcCol="1270" anchor="ctr" anchorCtr="0">
          <a:noAutofit/>
        </a:bodyPr>
        <a:lstStyle/>
        <a:p>
          <a:pPr marL="0" lvl="0" algn="ctr" defTabSz="1778000">
            <a:lnSpc>
              <a:spcPct val="90000"/>
            </a:lnSpc>
            <a:spcBef>
              <a:spcPct val="0"/>
            </a:spcBef>
            <a:spcAft>
              <a:spcPts val="600"/>
            </a:spcAft>
            <a:buNone/>
          </a:pPr>
          <a:r>
            <a:rPr lang="en-US" sz="4000" b="1" kern="1200">
              <a:solidFill>
                <a:schemeClr val="bg1"/>
              </a:solidFill>
            </a:rPr>
            <a:t>Incapacity</a:t>
          </a:r>
        </a:p>
        <a:p>
          <a:pPr marL="0" lvl="0" indent="0" algn="ctr" defTabSz="1778000">
            <a:lnSpc>
              <a:spcPts val="3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2400" b="1" kern="1200" spc="-100" baseline="0">
              <a:solidFill>
                <a:schemeClr val="bg1"/>
              </a:solidFill>
            </a:rPr>
            <a:t>Durable Financial Power of Attorney  </a:t>
          </a:r>
          <a:r>
            <a:rPr lang="en-US" sz="2400" b="1" kern="1200" spc="0" baseline="0">
              <a:solidFill>
                <a:schemeClr val="bg1"/>
              </a:solidFill>
            </a:rPr>
            <a:t>Healthcare</a:t>
          </a:r>
          <a:r>
            <a:rPr lang="en-US" sz="2400" b="1" kern="1200" spc="-100" baseline="0">
              <a:solidFill>
                <a:schemeClr val="bg1"/>
              </a:solidFill>
            </a:rPr>
            <a:t> </a:t>
          </a:r>
          <a:r>
            <a:rPr lang="en-US" sz="2400" b="1" kern="100" baseline="0">
              <a:solidFill>
                <a:schemeClr val="bg1"/>
              </a:solidFill>
              <a:latin typeface="Calibri" panose="020F0502020204030204" pitchFamily="34" charset="0"/>
            </a:rPr>
            <a:t>Power</a:t>
          </a:r>
          <a:r>
            <a:rPr lang="en-US" sz="2400" b="1" kern="1200" baseline="0">
              <a:solidFill>
                <a:schemeClr val="bg1"/>
              </a:solidFill>
            </a:rPr>
            <a:t> of Attorney</a:t>
          </a:r>
          <a:r>
            <a:rPr lang="en-US" sz="4600" kern="1200">
              <a:solidFill>
                <a:schemeClr val="bg1"/>
              </a:solidFill>
            </a:rPr>
            <a:t> </a:t>
          </a:r>
        </a:p>
      </dsp:txBody>
      <dsp:txXfrm>
        <a:off x="1155144" y="4574646"/>
        <a:ext cx="4290536" cy="17594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460F766FB004981D56FA78EF30543" ma:contentTypeVersion="18" ma:contentTypeDescription="Create a new document." ma:contentTypeScope="" ma:versionID="3a8e6253f32d432a86fb82ea608e0e3d">
  <xsd:schema xmlns:xsd="http://www.w3.org/2001/XMLSchema" xmlns:xs="http://www.w3.org/2001/XMLSchema" xmlns:p="http://schemas.microsoft.com/office/2006/metadata/properties" xmlns:ns2="7501cdfd-589a-471d-abea-be27d6df7c4e" xmlns:ns3="a9567ecc-3a22-4387-bb1a-33208dfa609c" targetNamespace="http://schemas.microsoft.com/office/2006/metadata/properties" ma:root="true" ma:fieldsID="bf896ab23748c84270975ad1c7838ac8" ns2:_="" ns3:_="">
    <xsd:import namespace="7501cdfd-589a-471d-abea-be27d6df7c4e"/>
    <xsd:import namespace="a9567ecc-3a22-4387-bb1a-33208dfa6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1cdfd-589a-471d-abea-be27d6df7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443be54-cbef-4ed9-b7fd-19f9b6731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7ecc-3a22-4387-bb1a-33208dfa609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79fd1fb-58c6-4ff5-925e-a291101f59d6}" ma:internalName="TaxCatchAll" ma:showField="CatchAllData" ma:web="a9567ecc-3a22-4387-bb1a-33208dfa6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567ecc-3a22-4387-bb1a-33208dfa609c" xsi:nil="true"/>
    <lcf76f155ced4ddcb4097134ff3c332f xmlns="7501cdfd-589a-471d-abea-be27d6df7c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F651B4-8C8E-4161-96EA-8B143B6B22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8C7290-C087-46BE-8309-3AEABCBAD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1cdfd-589a-471d-abea-be27d6df7c4e"/>
    <ds:schemaRef ds:uri="a9567ecc-3a22-4387-bb1a-33208dfa6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BBB2DB-5F96-48B1-89B7-9F8BAC274DA6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7501cdfd-589a-471d-abea-be27d6df7c4e"/>
    <ds:schemaRef ds:uri="http://purl.org/dc/elements/1.1/"/>
    <ds:schemaRef ds:uri="http://schemas.microsoft.com/office/infopath/2007/PartnerControls"/>
    <ds:schemaRef ds:uri="a9567ecc-3a22-4387-bb1a-33208dfa609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Hassel</dc:creator>
  <cp:keywords/>
  <dc:description/>
  <cp:lastModifiedBy>Erica Bryson</cp:lastModifiedBy>
  <cp:revision>3</cp:revision>
  <cp:lastPrinted>2025-05-16T15:03:00Z</cp:lastPrinted>
  <dcterms:created xsi:type="dcterms:W3CDTF">2025-05-12T20:46:00Z</dcterms:created>
  <dcterms:modified xsi:type="dcterms:W3CDTF">2025-05-16T15:03:00Z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0x010100D94460F766FB004981D56FA78EF30543</vt:lpwstr>
  </property>
  <property fmtid="{D5CDD505-2E9C-101B-9397-08002B2CF9AE}" pid="3" name="MediaServiceImageTags">
    <vt:lpwstr/>
  </property>
  <property fmtid="{D5CDD505-2E9C-101B-9397-08002B2CF9AE}" pid="4" name="GrammarlyDocumentId">
    <vt:lpwstr>5358bad1-fb8f-456f-abce-7d16c706f78d</vt:lpwstr>
  </property>
</Properties>
</file>